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3"/>
        <w:tblpPr w:leftFromText="180" w:rightFromText="180" w:vertAnchor="page" w:horzAnchor="margin" w:tblpY="2545"/>
        <w:tblW w:w="14519" w:type="dxa"/>
        <w:tblLook w:val="04A0" w:firstRow="1" w:lastRow="0" w:firstColumn="1" w:lastColumn="0" w:noHBand="0" w:noVBand="1"/>
      </w:tblPr>
      <w:tblGrid>
        <w:gridCol w:w="1817"/>
        <w:gridCol w:w="2736"/>
        <w:gridCol w:w="1133"/>
        <w:gridCol w:w="1229"/>
        <w:gridCol w:w="1229"/>
        <w:gridCol w:w="2401"/>
        <w:gridCol w:w="2159"/>
        <w:gridCol w:w="1815"/>
      </w:tblGrid>
      <w:tr w:rsidR="00C242AB" w:rsidRPr="00C242AB" w:rsidTr="00644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7" w:type="dxa"/>
            <w:tcBorders>
              <w:right w:val="single" w:sz="4" w:space="0" w:color="auto"/>
            </w:tcBorders>
            <w:noWrap/>
          </w:tcPr>
          <w:p w:rsidR="00C242AB" w:rsidRPr="00C242AB" w:rsidRDefault="00C242AB" w:rsidP="00C242A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242AB" w:rsidRPr="00C242AB" w:rsidRDefault="00C242AB" w:rsidP="00C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242AB" w:rsidRPr="00C242AB" w:rsidRDefault="00C242AB" w:rsidP="00C24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242AB" w:rsidRPr="00C242AB" w:rsidRDefault="00C242AB" w:rsidP="00C24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242AB" w:rsidRPr="00C242AB" w:rsidRDefault="00C242AB" w:rsidP="00C24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242AB" w:rsidRPr="00C242AB" w:rsidRDefault="00C242AB" w:rsidP="00C24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242AB" w:rsidRPr="00C242AB" w:rsidRDefault="00C242AB" w:rsidP="00C24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noWrap/>
          </w:tcPr>
          <w:p w:rsidR="00C242AB" w:rsidRPr="00C242AB" w:rsidRDefault="00C242AB" w:rsidP="00C24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C242AB" w:rsidRPr="00C242AB" w:rsidTr="0064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noWrap/>
            <w:vAlign w:val="center"/>
          </w:tcPr>
          <w:p w:rsidR="00C242AB" w:rsidRPr="00C242AB" w:rsidRDefault="00C242AB" w:rsidP="00644E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noWrap/>
            <w:vAlign w:val="center"/>
          </w:tcPr>
          <w:p w:rsidR="00C242AB" w:rsidRPr="00C242AB" w:rsidRDefault="00C242AB" w:rsidP="00644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tabs>
                <w:tab w:val="left" w:pos="31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9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15" w:type="dxa"/>
            <w:tcBorders>
              <w:top w:val="single" w:sz="4" w:space="0" w:color="7F7F7F" w:themeColor="text1" w:themeTint="80"/>
              <w:left w:val="single" w:sz="4" w:space="0" w:color="auto"/>
            </w:tcBorders>
            <w:noWrap/>
            <w:vAlign w:val="center"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C242AB" w:rsidRPr="00C242AB" w:rsidTr="00644EF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омельская область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C242AB" w:rsidRPr="00C242AB" w:rsidTr="0064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итебская область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C242AB" w:rsidRPr="00C242AB" w:rsidTr="00644EF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</w:t>
            </w: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одненская область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242AB" w:rsidRPr="00C242AB" w:rsidTr="0064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Бр</w:t>
            </w: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естская область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242AB" w:rsidRPr="00C242AB" w:rsidTr="00644EF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огилевская область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242AB" w:rsidRPr="00C242AB" w:rsidTr="00644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инская область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242AB" w:rsidRPr="00C242AB" w:rsidRDefault="00C242AB" w:rsidP="0064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4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067B5A" w:rsidRPr="00644EF3" w:rsidRDefault="00C242AB" w:rsidP="00644EF3">
      <w:pPr>
        <w:jc w:val="center"/>
        <w:rPr>
          <w:sz w:val="24"/>
          <w:szCs w:val="24"/>
        </w:rPr>
      </w:pPr>
      <w:r w:rsidRPr="00644EF3">
        <w:rPr>
          <w:b/>
          <w:bCs/>
          <w:sz w:val="28"/>
          <w:szCs w:val="28"/>
        </w:rPr>
        <w:t>Результаты общекомандного медального зачета Первенства Республики Беларусь</w:t>
      </w:r>
      <w:r w:rsidR="00644EF3">
        <w:rPr>
          <w:b/>
          <w:bCs/>
          <w:sz w:val="28"/>
          <w:szCs w:val="28"/>
        </w:rPr>
        <w:br/>
      </w:r>
      <w:bookmarkStart w:id="0" w:name="_GoBack"/>
      <w:bookmarkEnd w:id="0"/>
      <w:r w:rsidRPr="00644EF3">
        <w:rPr>
          <w:b/>
          <w:bCs/>
          <w:sz w:val="28"/>
          <w:szCs w:val="28"/>
        </w:rPr>
        <w:t>в программе «Кубок А.А. Мельникова» по дзюдо</w:t>
      </w:r>
      <w:r w:rsidRPr="00644EF3">
        <w:rPr>
          <w:sz w:val="28"/>
          <w:szCs w:val="28"/>
        </w:rPr>
        <w:br/>
      </w:r>
      <w:r w:rsidRPr="00644EF3">
        <w:rPr>
          <w:sz w:val="24"/>
          <w:szCs w:val="24"/>
        </w:rPr>
        <w:t xml:space="preserve">Молодежь до 21 года (юниоры, юниорки 2004-2008 </w:t>
      </w:r>
      <w:proofErr w:type="spellStart"/>
      <w:r w:rsidRPr="00644EF3">
        <w:rPr>
          <w:sz w:val="24"/>
          <w:szCs w:val="24"/>
        </w:rPr>
        <w:t>гг.р</w:t>
      </w:r>
      <w:proofErr w:type="spellEnd"/>
      <w:r w:rsidRPr="00644EF3">
        <w:rPr>
          <w:sz w:val="24"/>
          <w:szCs w:val="24"/>
        </w:rPr>
        <w:t>.)</w:t>
      </w:r>
    </w:p>
    <w:sectPr w:rsidR="00067B5A" w:rsidRPr="00644EF3" w:rsidSect="00C24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AB"/>
    <w:rsid w:val="00067B5A"/>
    <w:rsid w:val="00644EF3"/>
    <w:rsid w:val="00C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23F0"/>
  <w15:chartTrackingRefBased/>
  <w15:docId w15:val="{EB1C7FF9-1A4D-447F-B534-6306C624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C242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Soroka</dc:creator>
  <cp:keywords/>
  <dc:description/>
  <cp:lastModifiedBy>Olga Soroka</cp:lastModifiedBy>
  <cp:revision>1</cp:revision>
  <dcterms:created xsi:type="dcterms:W3CDTF">2024-03-16T18:25:00Z</dcterms:created>
  <dcterms:modified xsi:type="dcterms:W3CDTF">2024-03-16T18:37:00Z</dcterms:modified>
</cp:coreProperties>
</file>